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384D6" w14:textId="6ADE5841" w:rsidR="00E61860" w:rsidRDefault="00E61860">
      <w:hyperlink r:id="rId5" w:history="1">
        <w:r w:rsidRPr="00955059">
          <w:rPr>
            <w:rStyle w:val="Hyperlink"/>
          </w:rPr>
          <w:t>https://www.wsj.com/video/stress-test-what-is-bank-capital/2982540B-906F-4603-9E0F-E3DA963B4915.html</w:t>
        </w:r>
      </w:hyperlink>
    </w:p>
    <w:p w14:paraId="29ADCCC5" w14:textId="77777777" w:rsidR="00E61860" w:rsidRDefault="00E61860"/>
    <w:p w14:paraId="3610A82B" w14:textId="42772E79" w:rsidR="004932DD" w:rsidRDefault="00E61860">
      <w:hyperlink r:id="rId6" w:history="1">
        <w:r w:rsidRPr="00955059">
          <w:rPr>
            <w:rStyle w:val="Hyperlink"/>
          </w:rPr>
          <w:t>https://www.wsj.com/articles/u-s-regulators-vote-to-set-net-stable-funding-ratio-for-banks-11603206046</w:t>
        </w:r>
      </w:hyperlink>
    </w:p>
    <w:p w14:paraId="42554FD7" w14:textId="01E727CB" w:rsidR="00E61860" w:rsidRDefault="00E35DC6">
      <w:hyperlink r:id="rId7" w:history="1">
        <w:r w:rsidRPr="00955059">
          <w:rPr>
            <w:rStyle w:val="Hyperlink"/>
          </w:rPr>
          <w:t>https://www.wsj.com/articles/fed-caps-big-banks-dividends-halts-share-buybacks-in-fourth-quarter-11601497050</w:t>
        </w:r>
      </w:hyperlink>
    </w:p>
    <w:p w14:paraId="703E1E11" w14:textId="77777777" w:rsidR="00E35DC6" w:rsidRDefault="00E35DC6">
      <w:bookmarkStart w:id="0" w:name="_GoBack"/>
      <w:bookmarkEnd w:id="0"/>
    </w:p>
    <w:p w14:paraId="29C2F824" w14:textId="77777777" w:rsidR="00E61860" w:rsidRDefault="00E61860" w:rsidP="00E61860">
      <w:pPr>
        <w:pStyle w:val="ListParagraph"/>
        <w:numPr>
          <w:ilvl w:val="0"/>
          <w:numId w:val="1"/>
        </w:numPr>
      </w:pPr>
      <w:r>
        <w:t>What is bank capital? Why is it so important?</w:t>
      </w:r>
    </w:p>
    <w:p w14:paraId="1D8489D9" w14:textId="77777777" w:rsidR="00E61860" w:rsidRDefault="00E61860" w:rsidP="00E61860">
      <w:pPr>
        <w:pStyle w:val="ListParagraph"/>
        <w:numPr>
          <w:ilvl w:val="0"/>
          <w:numId w:val="1"/>
        </w:numPr>
      </w:pPr>
      <w:r>
        <w:t>Are all types of capital created equally?   What is the stress test?  How much capital is enough?</w:t>
      </w:r>
    </w:p>
    <w:p w14:paraId="6AC1C40B" w14:textId="3B2D978A" w:rsidR="00E61860" w:rsidRDefault="00E61860" w:rsidP="00E61860">
      <w:pPr>
        <w:pStyle w:val="ListParagraph"/>
        <w:numPr>
          <w:ilvl w:val="0"/>
          <w:numId w:val="1"/>
        </w:numPr>
      </w:pPr>
      <w:r>
        <w:t>What is the net stable funding ratio?  Why do we have it?</w:t>
      </w:r>
    </w:p>
    <w:p w14:paraId="472860CB" w14:textId="7E0CFBB5" w:rsidR="00E61860" w:rsidRDefault="00E61860" w:rsidP="00E61860">
      <w:pPr>
        <w:pStyle w:val="ListParagraph"/>
        <w:numPr>
          <w:ilvl w:val="0"/>
          <w:numId w:val="1"/>
        </w:numPr>
      </w:pPr>
      <w:r>
        <w:t>How and why is the NSFR changing?</w:t>
      </w:r>
    </w:p>
    <w:p w14:paraId="01195CBE" w14:textId="3F83EBB4" w:rsidR="00E61860" w:rsidRDefault="00E61860" w:rsidP="00E61860">
      <w:pPr>
        <w:pStyle w:val="ListParagraph"/>
        <w:numPr>
          <w:ilvl w:val="0"/>
          <w:numId w:val="1"/>
        </w:numPr>
      </w:pPr>
      <w:r>
        <w:t>How</w:t>
      </w:r>
      <w:r w:rsidR="00E35DC6">
        <w:t xml:space="preserve"> is the Fed trying to get banks to conserve capital?</w:t>
      </w:r>
    </w:p>
    <w:sectPr w:rsidR="00E61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3526A1"/>
    <w:multiLevelType w:val="hybridMultilevel"/>
    <w:tmpl w:val="4B707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A91"/>
    <w:rsid w:val="003D5A91"/>
    <w:rsid w:val="004932DD"/>
    <w:rsid w:val="00E35DC6"/>
    <w:rsid w:val="00E6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35DF8"/>
  <w15:chartTrackingRefBased/>
  <w15:docId w15:val="{D0CAC9F2-2CEA-4B77-9C4D-61C2E4C1C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18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186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61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sj.com/articles/fed-caps-big-banks-dividends-halts-share-buybacks-in-fourth-quarter-116014970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sj.com/articles/u-s-regulators-vote-to-set-net-stable-funding-ratio-for-banks-11603206046" TargetMode="External"/><Relationship Id="rId5" Type="http://schemas.openxmlformats.org/officeDocument/2006/relationships/hyperlink" Target="https://www.wsj.com/video/stress-test-what-is-bank-capital/2982540B-906F-4603-9E0F-E3DA963B4915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Nigro</dc:creator>
  <cp:keywords/>
  <dc:description/>
  <cp:lastModifiedBy>Peter Nigro</cp:lastModifiedBy>
  <cp:revision>2</cp:revision>
  <dcterms:created xsi:type="dcterms:W3CDTF">2020-10-25T19:08:00Z</dcterms:created>
  <dcterms:modified xsi:type="dcterms:W3CDTF">2020-10-25T19:08:00Z</dcterms:modified>
</cp:coreProperties>
</file>